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5244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right="5244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right="5244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right="5244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right="5244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right="5244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right="5244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right="5244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left="0" w:right="4820" w:firstLine="0"/>
        <w:jc w:val="both"/>
        <w:keepLines w:val="0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0" w:right="4820" w:firstLine="0"/>
        <w:jc w:val="both"/>
        <w:keepLines w:val="0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left="0" w:right="4820" w:firstLine="0"/>
        <w:jc w:val="both"/>
        <w:keepLines w:val="0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сполнитель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ного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комитета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Заинского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муниципального района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Рес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публ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ики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Татарстан от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07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.202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г. №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339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 установлении</w:t>
      </w:r>
      <w:bookmarkStart w:id="0" w:name="_GoBack"/>
      <w:r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стоимости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горя</w:t>
      </w:r>
      <w:r>
        <w:rPr>
          <w:rFonts w:ascii="Times New Roman" w:hAnsi="Times New Roman" w:cs="Times New Roman"/>
          <w:b/>
          <w:sz w:val="28"/>
          <w:szCs w:val="28"/>
        </w:rPr>
        <w:t xml:space="preserve">чего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питания обучающихся в образовательных организациях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Заинского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района Республики Татарстан на 2025 год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целях принятия мер по социальной поддержке граждан и членов их семей, направленных на повышение уровня социальной защищенности, в соответствии с постановлением Исполнительного комитета Заинского муниципального района Республики Татарстан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от 17.09.2025 № 425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 внесении изменений в постановление 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сполнительного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комитета Заинского муниципального района Республики Татарстан от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25.08.2023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г. №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6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«Об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утверждении Положения о порядке организации питания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учащихся общеобразовательных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организаций Заинского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муниципального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района Республики Татарстан»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 руководствуясь статьей 45 Устава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Заинского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муниципального района Республики Татарстан, Исполнительный комитет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Заинского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муниципального района Республики Татарстан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постановляет:</w:t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Внести изменения в постановление Исполнительного комитета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Заинского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айона Республики Татарстан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339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установлении стоимости  горячего питания обучающихся в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Заинского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на 2025 год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дополнив п. 1.8 следующего содержания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1.8.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Установить финансовую норму питания для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сотрудников Отделения вневедомственной охраны по 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Заинскому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району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Республике Татарстан (Татарстан)»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за счет бюджетных ассигнований из федерального, регионального и местного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1 по 4 класс: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рацион двухразового питания (понедельник - пятница)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109,39 руб. в день,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 них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завтрак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74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77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руб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и дополнительное питание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62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руб.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;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708"/>
        <w:jc w:val="both"/>
        <w:spacing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рацион одноразового питания (суббота) </w:t>
      </w:r>
      <w:r>
        <w:rPr>
          <w:rFonts w:ascii="Times New Roman" w:hAnsi="Times New Roman" w:cs="Times New Roman"/>
          <w:b/>
          <w:sz w:val="28"/>
          <w:szCs w:val="28"/>
        </w:rPr>
        <w:t xml:space="preserve">74,77 руб. в день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spacing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5 по 11 класс (город):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рацион двухразового питания (понедельник - пятница) </w:t>
      </w:r>
      <w:r>
        <w:rPr>
          <w:rFonts w:ascii="Times New Roman" w:hAnsi="Times New Roman" w:cs="Times New Roman"/>
          <w:b/>
          <w:sz w:val="28"/>
          <w:szCs w:val="28"/>
        </w:rPr>
        <w:t xml:space="preserve">108,44 руб. в день</w:t>
      </w:r>
      <w:r>
        <w:rPr>
          <w:rFonts w:ascii="Times New Roman" w:hAnsi="Times New Roman" w:cs="Times New Roman"/>
          <w:sz w:val="28"/>
          <w:szCs w:val="28"/>
        </w:rPr>
        <w:t xml:space="preserve">(в том числе субсидия 10,30 руб.);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рацион одноразового питания (суббота) </w:t>
      </w:r>
      <w:r>
        <w:rPr>
          <w:rFonts w:ascii="Times New Roman" w:hAnsi="Times New Roman" w:cs="Times New Roman"/>
          <w:b/>
          <w:sz w:val="28"/>
          <w:szCs w:val="28"/>
        </w:rPr>
        <w:t xml:space="preserve">73,82 руб. в день</w:t>
      </w:r>
      <w:r>
        <w:rPr>
          <w:rFonts w:ascii="Times New Roman" w:hAnsi="Times New Roman" w:cs="Times New Roman"/>
          <w:sz w:val="28"/>
          <w:szCs w:val="28"/>
        </w:rPr>
        <w:t xml:space="preserve"> (в том числе субсидия 10,30 руб.);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spacing w:after="0" w:afterAutospacing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5 по 11 класс (село):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рацион двухразового питания (понедельник - пятница) </w:t>
      </w:r>
      <w:r>
        <w:rPr>
          <w:rFonts w:ascii="Times New Roman" w:hAnsi="Times New Roman" w:cs="Times New Roman"/>
          <w:b/>
          <w:sz w:val="28"/>
          <w:szCs w:val="28"/>
        </w:rPr>
        <w:t xml:space="preserve">96,04 руб. в день</w:t>
      </w:r>
      <w:r>
        <w:rPr>
          <w:rFonts w:ascii="Times New Roman" w:hAnsi="Times New Roman" w:cs="Times New Roman"/>
          <w:sz w:val="28"/>
          <w:szCs w:val="28"/>
        </w:rPr>
        <w:t xml:space="preserve"> (в том числе субсидия 10,30 руб.);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рацион одноразового питания (суббота) </w:t>
      </w:r>
      <w:r>
        <w:rPr>
          <w:rFonts w:ascii="Times New Roman" w:hAnsi="Times New Roman" w:cs="Times New Roman"/>
          <w:b/>
          <w:sz w:val="28"/>
          <w:szCs w:val="28"/>
        </w:rPr>
        <w:t xml:space="preserve">61,42 руб. в день </w:t>
      </w:r>
      <w:r>
        <w:rPr>
          <w:rFonts w:ascii="Times New Roman" w:hAnsi="Times New Roman" w:cs="Times New Roman"/>
          <w:sz w:val="28"/>
          <w:szCs w:val="28"/>
        </w:rPr>
        <w:t xml:space="preserve">(в том числе субсидия 10,30 руб.).»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 и распространяется на правоотношения, возникшие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01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сентября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709" w:leader="none"/>
          <w:tab w:val="left" w:pos="851" w:leader="none"/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3. Опубликовать настоящее постановление в средствах массовой информации, разместить на «Официальном портале правовой информации Республики Татарстан» по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веб-адресу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</w:t>
      </w:r>
      <w:hyperlink r:id="rId10" w:tooltip="http://pravo.tatarstan.ru" w:history="1">
        <w:r>
          <w:rPr>
            <w:rFonts w:ascii="Times New Roman" w:hAnsi="Times New Roman" w:eastAsia="Times New Roman" w:cs="Times New Roman"/>
            <w:color w:val="0000ff"/>
            <w:sz w:val="28"/>
            <w:szCs w:val="28"/>
            <w:u w:val="single"/>
            <w:lang w:val="en-US"/>
          </w:rPr>
          <w:t xml:space="preserve">http</w:t>
        </w:r>
        <w:r>
          <w:rPr>
            <w:rFonts w:ascii="Times New Roman" w:hAnsi="Times New Roman" w:eastAsia="Times New Roman" w:cs="Times New Roman"/>
            <w:color w:val="0000ff"/>
            <w:sz w:val="28"/>
            <w:szCs w:val="28"/>
            <w:u w:val="single"/>
          </w:rPr>
          <w:t xml:space="preserve">://</w:t>
        </w:r>
        <w:r>
          <w:rPr>
            <w:rFonts w:ascii="Times New Roman" w:hAnsi="Times New Roman" w:eastAsia="Times New Roman" w:cs="Times New Roman"/>
            <w:color w:val="0000ff"/>
            <w:sz w:val="28"/>
            <w:szCs w:val="28"/>
            <w:u w:val="single"/>
            <w:lang w:val="en-US"/>
          </w:rPr>
          <w:t xml:space="preserve">pravo</w:t>
        </w:r>
        <w:r>
          <w:rPr>
            <w:rFonts w:ascii="Times New Roman" w:hAnsi="Times New Roman" w:eastAsia="Times New Roman" w:cs="Times New Roman"/>
            <w:color w:val="0000ff"/>
            <w:sz w:val="28"/>
            <w:szCs w:val="28"/>
            <w:u w:val="single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8"/>
            <w:szCs w:val="28"/>
            <w:u w:val="single"/>
            <w:lang w:val="en-US"/>
          </w:rPr>
          <w:t xml:space="preserve">tatarstan</w:t>
        </w:r>
        <w:r>
          <w:rPr>
            <w:rFonts w:ascii="Times New Roman" w:hAnsi="Times New Roman" w:eastAsia="Times New Roman" w:cs="Times New Roman"/>
            <w:color w:val="0000ff"/>
            <w:sz w:val="28"/>
            <w:szCs w:val="28"/>
            <w:u w:val="single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8"/>
            <w:szCs w:val="28"/>
            <w:u w:val="single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 и на официальном сайте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Заинского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района Республики Татарстан.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Контроль за исполнением настоящего постановления возложить на заместителя Руководителя Исполнительного комитета по социальным вопросам.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Исполняющий обязанности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Руководителя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Исполнительного комитета         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Р.Н. Камалова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Э.Р.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Сафаргалиев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9-90-15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pacing w:val="5"/>
          <w:sz w:val="28"/>
          <w:szCs w:val="28"/>
        </w:rPr>
      </w:pPr>
      <w:r>
        <w:rPr>
          <w:rFonts w:ascii="Times New Roman" w:hAnsi="Times New Roman" w:eastAsia="Times New Roman"/>
          <w:spacing w:val="5"/>
          <w:sz w:val="28"/>
          <w:szCs w:val="28"/>
        </w:rPr>
      </w:r>
      <w:r>
        <w:rPr>
          <w:rFonts w:ascii="Times New Roman" w:hAnsi="Times New Roman" w:eastAsia="Times New Roman"/>
          <w:spacing w:val="5"/>
          <w:sz w:val="28"/>
          <w:szCs w:val="28"/>
        </w:rPr>
      </w:r>
      <w:r>
        <w:rPr>
          <w:rFonts w:ascii="Times New Roman" w:hAnsi="Times New Roman" w:eastAsia="Times New Roman"/>
          <w:spacing w:val="5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pacing w:val="5"/>
          <w:sz w:val="28"/>
          <w:szCs w:val="28"/>
        </w:rPr>
      </w:pPr>
      <w:r>
        <w:rPr>
          <w:rFonts w:ascii="Times New Roman" w:hAnsi="Times New Roman" w:eastAsia="Times New Roman"/>
          <w:spacing w:val="5"/>
          <w:sz w:val="28"/>
          <w:szCs w:val="28"/>
        </w:rPr>
      </w:r>
      <w:r>
        <w:rPr>
          <w:rFonts w:ascii="Times New Roman" w:hAnsi="Times New Roman" w:eastAsia="Times New Roman"/>
          <w:spacing w:val="5"/>
          <w:sz w:val="28"/>
          <w:szCs w:val="28"/>
        </w:rPr>
      </w:r>
      <w:r>
        <w:rPr>
          <w:rFonts w:ascii="Times New Roman" w:hAnsi="Times New Roman" w:eastAsia="Times New Roman"/>
          <w:spacing w:val="5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720" w:leader="none"/>
        </w:tabs>
      </w:pPr>
      <w:rPr>
        <w:rFonts w:hint="default" w:ascii="Symbol" w:hAnsi="Symbol"/>
        <w:b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73" w:hanging="145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4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86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479" w:hanging="360"/>
        <w:tabs>
          <w:tab w:val="num" w:pos="3479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4199" w:hanging="360"/>
        <w:tabs>
          <w:tab w:val="num" w:pos="4199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4919" w:hanging="360"/>
        <w:tabs>
          <w:tab w:val="num" w:pos="4919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5639" w:hanging="360"/>
        <w:tabs>
          <w:tab w:val="num" w:pos="5639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6359" w:hanging="360"/>
        <w:tabs>
          <w:tab w:val="num" w:pos="6359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7079" w:hanging="360"/>
        <w:tabs>
          <w:tab w:val="num" w:pos="7079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7799" w:hanging="360"/>
        <w:tabs>
          <w:tab w:val="num" w:pos="7799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8519" w:hanging="360"/>
        <w:tabs>
          <w:tab w:val="num" w:pos="8519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9239" w:hanging="360"/>
        <w:tabs>
          <w:tab w:val="num" w:pos="9239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02" w:hanging="360"/>
        <w:tabs>
          <w:tab w:val="num" w:pos="502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222" w:hanging="360"/>
        <w:tabs>
          <w:tab w:val="num" w:pos="1222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1942" w:hanging="360"/>
        <w:tabs>
          <w:tab w:val="num" w:pos="1942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662" w:hanging="360"/>
        <w:tabs>
          <w:tab w:val="num" w:pos="2662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382" w:hanging="360"/>
        <w:tabs>
          <w:tab w:val="num" w:pos="3382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102" w:hanging="360"/>
        <w:tabs>
          <w:tab w:val="num" w:pos="4102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4822" w:hanging="360"/>
        <w:tabs>
          <w:tab w:val="num" w:pos="4822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542" w:hanging="360"/>
        <w:tabs>
          <w:tab w:val="num" w:pos="5542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262" w:hanging="360"/>
        <w:tabs>
          <w:tab w:val="num" w:pos="6262" w:leader="none"/>
        </w:tabs>
      </w:pPr>
      <w:rPr>
        <w:rFonts w:hint="default" w:ascii="Wingdings" w:hAnsi="Wingdings"/>
        <w:sz w:val="20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5"/>
  </w:num>
  <w:num w:numId="2">
    <w:abstractNumId w:val="14"/>
  </w:num>
  <w:num w:numId="3">
    <w:abstractNumId w:val="15"/>
  </w:num>
  <w:num w:numId="4">
    <w:abstractNumId w:val="3"/>
  </w:num>
  <w:num w:numId="5">
    <w:abstractNumId w:val="1"/>
  </w:num>
  <w:num w:numId="6">
    <w:abstractNumId w:val="11"/>
  </w:num>
  <w:num w:numId="7">
    <w:abstractNumId w:val="0"/>
  </w:num>
  <w:num w:numId="8">
    <w:abstractNumId w:val="13"/>
  </w:num>
  <w:num w:numId="9">
    <w:abstractNumId w:val="10"/>
  </w:num>
  <w:num w:numId="10">
    <w:abstractNumId w:val="17"/>
  </w:num>
  <w:num w:numId="11">
    <w:abstractNumId w:val="8"/>
  </w:num>
  <w:num w:numId="12">
    <w:abstractNumId w:val="9"/>
  </w:num>
  <w:num w:numId="13">
    <w:abstractNumId w:val="2"/>
  </w:num>
  <w:num w:numId="14">
    <w:abstractNumId w:val="4"/>
  </w:num>
  <w:num w:numId="15">
    <w:abstractNumId w:val="7"/>
  </w:num>
  <w:num w:numId="16">
    <w:abstractNumId w:val="6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5"/>
    <w:link w:val="862"/>
    <w:uiPriority w:val="9"/>
    <w:rPr>
      <w:rFonts w:ascii="Arial" w:hAnsi="Arial" w:eastAsia="Arial" w:cs="Arial"/>
      <w:sz w:val="40"/>
      <w:szCs w:val="40"/>
    </w:rPr>
  </w:style>
  <w:style w:type="character" w:styleId="691">
    <w:name w:val="Heading 2 Char"/>
    <w:basedOn w:val="865"/>
    <w:link w:val="863"/>
    <w:uiPriority w:val="9"/>
    <w:rPr>
      <w:rFonts w:ascii="Arial" w:hAnsi="Arial" w:eastAsia="Arial" w:cs="Arial"/>
      <w:sz w:val="34"/>
    </w:rPr>
  </w:style>
  <w:style w:type="character" w:styleId="692">
    <w:name w:val="Heading 3 Char"/>
    <w:basedOn w:val="865"/>
    <w:link w:val="864"/>
    <w:uiPriority w:val="9"/>
    <w:rPr>
      <w:rFonts w:ascii="Arial" w:hAnsi="Arial" w:eastAsia="Arial" w:cs="Arial"/>
      <w:sz w:val="30"/>
      <w:szCs w:val="30"/>
    </w:rPr>
  </w:style>
  <w:style w:type="paragraph" w:styleId="693">
    <w:name w:val="Heading 4"/>
    <w:basedOn w:val="861"/>
    <w:next w:val="861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4">
    <w:name w:val="Heading 4 Char"/>
    <w:basedOn w:val="865"/>
    <w:link w:val="693"/>
    <w:uiPriority w:val="9"/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861"/>
    <w:next w:val="861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6">
    <w:name w:val="Heading 5 Char"/>
    <w:basedOn w:val="865"/>
    <w:link w:val="695"/>
    <w:uiPriority w:val="9"/>
    <w:rPr>
      <w:rFonts w:ascii="Arial" w:hAnsi="Arial" w:eastAsia="Arial" w:cs="Arial"/>
      <w:b/>
      <w:bCs/>
      <w:sz w:val="24"/>
      <w:szCs w:val="24"/>
    </w:rPr>
  </w:style>
  <w:style w:type="paragraph" w:styleId="697">
    <w:name w:val="Heading 6"/>
    <w:basedOn w:val="861"/>
    <w:next w:val="861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8">
    <w:name w:val="Heading 6 Char"/>
    <w:basedOn w:val="865"/>
    <w:link w:val="697"/>
    <w:uiPriority w:val="9"/>
    <w:rPr>
      <w:rFonts w:ascii="Arial" w:hAnsi="Arial" w:eastAsia="Arial" w:cs="Arial"/>
      <w:b/>
      <w:bCs/>
      <w:sz w:val="22"/>
      <w:szCs w:val="22"/>
    </w:rPr>
  </w:style>
  <w:style w:type="paragraph" w:styleId="699">
    <w:name w:val="Heading 7"/>
    <w:basedOn w:val="861"/>
    <w:next w:val="861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0">
    <w:name w:val="Heading 7 Char"/>
    <w:basedOn w:val="865"/>
    <w:link w:val="6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1">
    <w:name w:val="Heading 8"/>
    <w:basedOn w:val="861"/>
    <w:next w:val="861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2">
    <w:name w:val="Heading 8 Char"/>
    <w:basedOn w:val="865"/>
    <w:link w:val="701"/>
    <w:uiPriority w:val="9"/>
    <w:rPr>
      <w:rFonts w:ascii="Arial" w:hAnsi="Arial" w:eastAsia="Arial" w:cs="Arial"/>
      <w:i/>
      <w:iCs/>
      <w:sz w:val="22"/>
      <w:szCs w:val="22"/>
    </w:rPr>
  </w:style>
  <w:style w:type="paragraph" w:styleId="703">
    <w:name w:val="Heading 9"/>
    <w:basedOn w:val="861"/>
    <w:next w:val="861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>
    <w:name w:val="Heading 9 Char"/>
    <w:basedOn w:val="865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05">
    <w:name w:val="Title"/>
    <w:basedOn w:val="861"/>
    <w:next w:val="861"/>
    <w:link w:val="70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6">
    <w:name w:val="Title Char"/>
    <w:basedOn w:val="865"/>
    <w:link w:val="705"/>
    <w:uiPriority w:val="10"/>
    <w:rPr>
      <w:sz w:val="48"/>
      <w:szCs w:val="48"/>
    </w:rPr>
  </w:style>
  <w:style w:type="paragraph" w:styleId="707">
    <w:name w:val="Subtitle"/>
    <w:basedOn w:val="861"/>
    <w:next w:val="861"/>
    <w:link w:val="708"/>
    <w:uiPriority w:val="11"/>
    <w:qFormat/>
    <w:pPr>
      <w:spacing w:before="200" w:after="200"/>
    </w:pPr>
    <w:rPr>
      <w:sz w:val="24"/>
      <w:szCs w:val="24"/>
    </w:rPr>
  </w:style>
  <w:style w:type="character" w:styleId="708">
    <w:name w:val="Subtitle Char"/>
    <w:basedOn w:val="865"/>
    <w:link w:val="707"/>
    <w:uiPriority w:val="11"/>
    <w:rPr>
      <w:sz w:val="24"/>
      <w:szCs w:val="24"/>
    </w:rPr>
  </w:style>
  <w:style w:type="paragraph" w:styleId="709">
    <w:name w:val="Quote"/>
    <w:basedOn w:val="861"/>
    <w:next w:val="861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61"/>
    <w:next w:val="861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paragraph" w:styleId="713">
    <w:name w:val="Header"/>
    <w:basedOn w:val="861"/>
    <w:link w:val="71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Header Char"/>
    <w:basedOn w:val="865"/>
    <w:link w:val="713"/>
    <w:uiPriority w:val="99"/>
  </w:style>
  <w:style w:type="paragraph" w:styleId="715">
    <w:name w:val="Footer"/>
    <w:basedOn w:val="861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Footer Char"/>
    <w:basedOn w:val="865"/>
    <w:link w:val="715"/>
    <w:uiPriority w:val="99"/>
  </w:style>
  <w:style w:type="paragraph" w:styleId="717">
    <w:name w:val="Caption"/>
    <w:basedOn w:val="861"/>
    <w:next w:val="861"/>
    <w:link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basedOn w:val="865"/>
    <w:link w:val="717"/>
    <w:uiPriority w:val="35"/>
    <w:rPr>
      <w:b/>
      <w:bCs/>
      <w:color w:val="4f81bd" w:themeColor="accent1"/>
      <w:sz w:val="18"/>
      <w:szCs w:val="18"/>
    </w:rPr>
  </w:style>
  <w:style w:type="table" w:styleId="719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6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basedOn w:val="865"/>
    <w:uiPriority w:val="99"/>
    <w:unhideWhenUsed/>
    <w:rPr>
      <w:vertAlign w:val="superscript"/>
    </w:rPr>
  </w:style>
  <w:style w:type="paragraph" w:styleId="847">
    <w:name w:val="endnote text"/>
    <w:basedOn w:val="86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basedOn w:val="865"/>
    <w:uiPriority w:val="99"/>
    <w:semiHidden/>
    <w:unhideWhenUsed/>
    <w:rPr>
      <w:vertAlign w:val="superscript"/>
    </w:rPr>
  </w:style>
  <w:style w:type="paragraph" w:styleId="850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1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2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3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4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5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6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7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8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861"/>
    <w:next w:val="861"/>
    <w:uiPriority w:val="99"/>
    <w:unhideWhenUsed/>
    <w:pPr>
      <w:spacing w:after="0" w:afterAutospacing="0"/>
    </w:pPr>
  </w:style>
  <w:style w:type="paragraph" w:styleId="861" w:default="1">
    <w:name w:val="Normal"/>
    <w:qFormat/>
  </w:style>
  <w:style w:type="paragraph" w:styleId="862">
    <w:name w:val="Heading 1"/>
    <w:basedOn w:val="861"/>
    <w:next w:val="861"/>
    <w:link w:val="876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63">
    <w:name w:val="Heading 2"/>
    <w:basedOn w:val="861"/>
    <w:next w:val="861"/>
    <w:link w:val="879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64">
    <w:name w:val="Heading 3"/>
    <w:basedOn w:val="861"/>
    <w:link w:val="873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paragraph" w:styleId="868">
    <w:name w:val="Normal (Web)"/>
    <w:basedOn w:val="86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69">
    <w:name w:val="Strong"/>
    <w:basedOn w:val="865"/>
    <w:qFormat/>
    <w:rPr>
      <w:b/>
      <w:bCs/>
    </w:rPr>
  </w:style>
  <w:style w:type="paragraph" w:styleId="870">
    <w:name w:val="List Paragraph"/>
    <w:basedOn w:val="861"/>
    <w:uiPriority w:val="34"/>
    <w:qFormat/>
    <w:pPr>
      <w:contextualSpacing/>
      <w:ind w:left="720"/>
    </w:pPr>
  </w:style>
  <w:style w:type="paragraph" w:styleId="871">
    <w:name w:val="No Spacing"/>
    <w:uiPriority w:val="1"/>
    <w:qFormat/>
    <w:pPr>
      <w:spacing w:after="0" w:line="240" w:lineRule="auto"/>
    </w:pPr>
  </w:style>
  <w:style w:type="character" w:styleId="872">
    <w:name w:val="Hyperlink"/>
    <w:basedOn w:val="865"/>
    <w:uiPriority w:val="99"/>
    <w:semiHidden/>
    <w:unhideWhenUsed/>
    <w:rPr>
      <w:color w:val="0000ff"/>
      <w:u w:val="single"/>
    </w:rPr>
  </w:style>
  <w:style w:type="character" w:styleId="873" w:customStyle="1">
    <w:name w:val="Заголовок 3 Знак"/>
    <w:basedOn w:val="865"/>
    <w:link w:val="864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74" w:customStyle="1">
    <w:name w:val="blk"/>
    <w:basedOn w:val="865"/>
  </w:style>
  <w:style w:type="paragraph" w:styleId="875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/>
      <w:sz w:val="24"/>
      <w:szCs w:val="24"/>
    </w:rPr>
  </w:style>
  <w:style w:type="character" w:styleId="876" w:customStyle="1">
    <w:name w:val="Заголовок 1 Знак"/>
    <w:basedOn w:val="865"/>
    <w:link w:val="862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77" w:customStyle="1">
    <w:name w:val="nobr"/>
    <w:basedOn w:val="865"/>
  </w:style>
  <w:style w:type="character" w:styleId="878" w:customStyle="1">
    <w:name w:val="apple-converted-space"/>
    <w:basedOn w:val="865"/>
  </w:style>
  <w:style w:type="character" w:styleId="879" w:customStyle="1">
    <w:name w:val="Заголовок 2 Знак"/>
    <w:basedOn w:val="865"/>
    <w:link w:val="863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80">
    <w:name w:val="Balloon Text"/>
    <w:basedOn w:val="861"/>
    <w:link w:val="88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1" w:customStyle="1">
    <w:name w:val="Текст выноски Знак"/>
    <w:basedOn w:val="865"/>
    <w:link w:val="880"/>
    <w:uiPriority w:val="99"/>
    <w:semiHidden/>
    <w:rPr>
      <w:rFonts w:ascii="Tahoma" w:hAnsi="Tahoma" w:cs="Tahoma"/>
      <w:sz w:val="16"/>
      <w:szCs w:val="16"/>
    </w:rPr>
  </w:style>
  <w:style w:type="table" w:styleId="882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pravo.tatarsta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DEC0B-408D-4AAB-8F59-1DD68A36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Eulya</cp:lastModifiedBy>
  <cp:revision>9</cp:revision>
  <dcterms:created xsi:type="dcterms:W3CDTF">2025-09-11T06:08:00Z</dcterms:created>
  <dcterms:modified xsi:type="dcterms:W3CDTF">2025-09-29T05:21:18Z</dcterms:modified>
</cp:coreProperties>
</file>